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772" w:rsidRPr="0075151A" w:rsidRDefault="00670772" w:rsidP="0075151A">
      <w:pPr>
        <w:pStyle w:val="a6"/>
        <w:rPr>
          <w:sz w:val="28"/>
          <w:szCs w:val="28"/>
          <w:lang w:eastAsia="ru-RU"/>
        </w:rPr>
      </w:pPr>
      <w:bookmarkStart w:id="0" w:name="_GoBack"/>
      <w:r w:rsidRPr="0075151A">
        <w:rPr>
          <w:sz w:val="28"/>
          <w:szCs w:val="28"/>
          <w:lang w:eastAsia="ru-RU"/>
        </w:rPr>
        <w:t>Виды медицинской помощи, оказываемой в ГБУЗ РК “Симферопольская городская клиническая больница № 7” ПОЛИКЛИНИКА.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Высокотехнологичная медицинская помощь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ПОЛИКЛИНИКА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Поликлиника осуществляет оказание квалифицированной специализированной медицинской помощи населению обслуживаемого района (68 000 чел)  в поликлинике и на дому,  проведение комплекса профилактических мероприятий среди населения, направленных на снижение заболеваемости, инвалидности и смертности, организацию профилактических осмотров и диспансеризации населения, проведение мероприятий по санитарно-гигиеническому воспитанию населения.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В структуру поликлиники входят: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Регистратура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 xml:space="preserve">3 </w:t>
      </w:r>
      <w:proofErr w:type="gramStart"/>
      <w:r w:rsidRPr="0075151A">
        <w:rPr>
          <w:rFonts w:cs="Arial"/>
          <w:sz w:val="28"/>
          <w:szCs w:val="28"/>
          <w:lang w:eastAsia="ru-RU"/>
        </w:rPr>
        <w:t>терапевтических</w:t>
      </w:r>
      <w:proofErr w:type="gramEnd"/>
      <w:r w:rsidRPr="0075151A">
        <w:rPr>
          <w:rFonts w:cs="Arial"/>
          <w:sz w:val="28"/>
          <w:szCs w:val="28"/>
          <w:lang w:eastAsia="ru-RU"/>
        </w:rPr>
        <w:t xml:space="preserve"> отделения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2 отделения семейной медицины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proofErr w:type="spellStart"/>
      <w:r w:rsidRPr="0075151A">
        <w:rPr>
          <w:rFonts w:cs="Arial"/>
          <w:sz w:val="28"/>
          <w:szCs w:val="28"/>
          <w:lang w:eastAsia="ru-RU"/>
        </w:rPr>
        <w:t>Хирурго</w:t>
      </w:r>
      <w:proofErr w:type="spellEnd"/>
      <w:r w:rsidRPr="0075151A">
        <w:rPr>
          <w:rFonts w:cs="Arial"/>
          <w:sz w:val="28"/>
          <w:szCs w:val="28"/>
          <w:lang w:eastAsia="ru-RU"/>
        </w:rPr>
        <w:t>-урологическое отделение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Отделение восстановительного лечения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Неврологическое отделение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Стоматологическое отделение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Отделение профилактики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Пункт неотложной помощи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Рентгенологический и процедурный кабинеты.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proofErr w:type="spellStart"/>
      <w:r w:rsidRPr="0075151A">
        <w:rPr>
          <w:rFonts w:cs="Arial"/>
          <w:sz w:val="28"/>
          <w:szCs w:val="28"/>
          <w:lang w:eastAsia="ru-RU"/>
        </w:rPr>
        <w:t>Ккабинеты</w:t>
      </w:r>
      <w:proofErr w:type="spellEnd"/>
      <w:r w:rsidRPr="0075151A">
        <w:rPr>
          <w:rFonts w:cs="Arial"/>
          <w:sz w:val="28"/>
          <w:szCs w:val="28"/>
          <w:lang w:eastAsia="ru-RU"/>
        </w:rPr>
        <w:t xml:space="preserve"> врачей-специалистов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Врачебный приём пациентов ведется по 19 специальностям –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Аллергология и иммунология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Гастроэнтерология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Инфекционные болезни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Кардиология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Неврология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Нефрология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Общая практика – семейная медицина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Онкология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Оториноларингология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Офтальмология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Пульмонология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Ревматология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Рефлексология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Стоматология (терапевтическая, хирургическая)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proofErr w:type="spellStart"/>
      <w:r w:rsidRPr="0075151A">
        <w:rPr>
          <w:rFonts w:cs="Arial"/>
          <w:sz w:val="28"/>
          <w:szCs w:val="28"/>
          <w:lang w:eastAsia="ru-RU"/>
        </w:rPr>
        <w:t>Сурдология</w:t>
      </w:r>
      <w:proofErr w:type="spellEnd"/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Терапия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Урология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lastRenderedPageBreak/>
        <w:t>Хирургия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Эндокринология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Дневной стационар на 15 коек работает в 2 смены, оказывая медицинскую помощь больным по всем имеющимся специальностям.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СТАЦИОНАР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Стационар больницы рассчитан на 611 коек круглосуточного пребывания и 10 коек дневного пребывания (</w:t>
      </w:r>
      <w:proofErr w:type="gramStart"/>
      <w:r w:rsidRPr="0075151A">
        <w:rPr>
          <w:rFonts w:cs="Arial"/>
          <w:sz w:val="28"/>
          <w:szCs w:val="28"/>
          <w:lang w:eastAsia="ru-RU"/>
        </w:rPr>
        <w:t>ЛОР-отделение</w:t>
      </w:r>
      <w:proofErr w:type="gramEnd"/>
      <w:r w:rsidRPr="0075151A">
        <w:rPr>
          <w:rFonts w:cs="Arial"/>
          <w:sz w:val="28"/>
          <w:szCs w:val="28"/>
          <w:lang w:eastAsia="ru-RU"/>
        </w:rPr>
        <w:t>), развёрнуто 13 лечебных подразделений –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Инфекционные отделения № 1 и № 2 для больных ВИЧ/СПИДом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Кардиологическое отделение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Неврологическое  отделение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proofErr w:type="spellStart"/>
      <w:r w:rsidRPr="0075151A">
        <w:rPr>
          <w:rFonts w:cs="Arial"/>
          <w:sz w:val="28"/>
          <w:szCs w:val="28"/>
          <w:lang w:eastAsia="ru-RU"/>
        </w:rPr>
        <w:t>Нефрологическое</w:t>
      </w:r>
      <w:proofErr w:type="spellEnd"/>
      <w:r w:rsidRPr="0075151A">
        <w:rPr>
          <w:rFonts w:cs="Arial"/>
          <w:sz w:val="28"/>
          <w:szCs w:val="28"/>
          <w:lang w:eastAsia="ru-RU"/>
        </w:rPr>
        <w:t xml:space="preserve"> отделение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Отделение диализа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Отоларингологическое отделение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Отделение медицинской реабилитации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Отделение анестезиологии-реанимации с палатами РИТ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Первичное сосудистое отделение для больных с острым коронарным синдромом и острым нарушением мозгового кровообращения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Пульмонологическое отделение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Терапевтическое отделение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Урологическое отделение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Хирургическое отделение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>ГБУЗ РК «</w:t>
      </w:r>
      <w:proofErr w:type="gramStart"/>
      <w:r w:rsidRPr="0075151A">
        <w:rPr>
          <w:rFonts w:cs="Arial"/>
          <w:sz w:val="28"/>
          <w:szCs w:val="28"/>
          <w:lang w:eastAsia="ru-RU"/>
        </w:rPr>
        <w:t>Симферопольская</w:t>
      </w:r>
      <w:proofErr w:type="gramEnd"/>
      <w:r w:rsidRPr="0075151A">
        <w:rPr>
          <w:rFonts w:cs="Arial"/>
          <w:sz w:val="28"/>
          <w:szCs w:val="28"/>
          <w:lang w:eastAsia="ru-RU"/>
        </w:rPr>
        <w:t xml:space="preserve"> ГКБ №7» обладает хорошей лечебно-диагностической базой, имеет: операционный блок, отделение анестезиологии и реанимации, клинико-диагностическую лабораторию с клиническим, биохимическим и бактериологическим отделами, рентгенологическое, эндоскопическое  отделение, отделение функциональной и ультразвуковой диагностики, патологоанатомическое отделение.</w:t>
      </w:r>
    </w:p>
    <w:p w:rsidR="00670772" w:rsidRPr="0075151A" w:rsidRDefault="00670772" w:rsidP="0075151A">
      <w:pPr>
        <w:pStyle w:val="a6"/>
        <w:rPr>
          <w:rFonts w:cs="Arial"/>
          <w:sz w:val="28"/>
          <w:szCs w:val="28"/>
          <w:lang w:eastAsia="ru-RU"/>
        </w:rPr>
      </w:pPr>
      <w:r w:rsidRPr="0075151A">
        <w:rPr>
          <w:rFonts w:cs="Arial"/>
          <w:sz w:val="28"/>
          <w:szCs w:val="28"/>
          <w:lang w:eastAsia="ru-RU"/>
        </w:rPr>
        <w:t xml:space="preserve">Вспомогательные службы и подразделения лечебного учреждения включают:   центральное стерилизационное отделение, дезинфекционный отдел, отделение медицинской статистики, медицинский архив, информационно-аналитический отдел, отдел кадров, отдел бухгалтерского учета и отчетности, планово-экономический отдел, отдел закупок, инженера по охране труда, а также хозяйственную часть,  в составе технического хозяйственного отдела, газораспределительной части и </w:t>
      </w:r>
      <w:proofErr w:type="spellStart"/>
      <w:r w:rsidRPr="0075151A">
        <w:rPr>
          <w:rFonts w:cs="Arial"/>
          <w:sz w:val="28"/>
          <w:szCs w:val="28"/>
          <w:lang w:eastAsia="ru-RU"/>
        </w:rPr>
        <w:t>хлораторной</w:t>
      </w:r>
      <w:proofErr w:type="spellEnd"/>
      <w:r w:rsidRPr="0075151A">
        <w:rPr>
          <w:rFonts w:cs="Arial"/>
          <w:sz w:val="28"/>
          <w:szCs w:val="28"/>
          <w:lang w:eastAsia="ru-RU"/>
        </w:rPr>
        <w:t xml:space="preserve"> установки.</w:t>
      </w:r>
    </w:p>
    <w:bookmarkEnd w:id="0"/>
    <w:p w:rsidR="005013F2" w:rsidRPr="0075151A" w:rsidRDefault="005013F2" w:rsidP="0075151A">
      <w:pPr>
        <w:pStyle w:val="a6"/>
        <w:rPr>
          <w:sz w:val="28"/>
          <w:szCs w:val="28"/>
        </w:rPr>
      </w:pPr>
    </w:p>
    <w:sectPr w:rsidR="005013F2" w:rsidRPr="00751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4014A"/>
    <w:multiLevelType w:val="multilevel"/>
    <w:tmpl w:val="2904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C845F23"/>
    <w:multiLevelType w:val="multilevel"/>
    <w:tmpl w:val="F7A4E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D6151E0"/>
    <w:multiLevelType w:val="multilevel"/>
    <w:tmpl w:val="8E4ED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772"/>
    <w:rsid w:val="005013F2"/>
    <w:rsid w:val="00670772"/>
    <w:rsid w:val="0075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07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707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07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07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70772"/>
    <w:rPr>
      <w:b/>
      <w:bCs/>
    </w:rPr>
  </w:style>
  <w:style w:type="paragraph" w:styleId="a4">
    <w:name w:val="Normal (Web)"/>
    <w:basedOn w:val="a"/>
    <w:uiPriority w:val="99"/>
    <w:semiHidden/>
    <w:unhideWhenUsed/>
    <w:rsid w:val="00670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70772"/>
    <w:rPr>
      <w:color w:val="0000FF"/>
      <w:u w:val="single"/>
    </w:rPr>
  </w:style>
  <w:style w:type="paragraph" w:styleId="a6">
    <w:name w:val="No Spacing"/>
    <w:uiPriority w:val="1"/>
    <w:qFormat/>
    <w:rsid w:val="007515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707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707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07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07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670772"/>
    <w:rPr>
      <w:b/>
      <w:bCs/>
    </w:rPr>
  </w:style>
  <w:style w:type="paragraph" w:styleId="a4">
    <w:name w:val="Normal (Web)"/>
    <w:basedOn w:val="a"/>
    <w:uiPriority w:val="99"/>
    <w:semiHidden/>
    <w:unhideWhenUsed/>
    <w:rsid w:val="00670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70772"/>
    <w:rPr>
      <w:color w:val="0000FF"/>
      <w:u w:val="single"/>
    </w:rPr>
  </w:style>
  <w:style w:type="paragraph" w:styleId="a6">
    <w:name w:val="No Spacing"/>
    <w:uiPriority w:val="1"/>
    <w:qFormat/>
    <w:rsid w:val="007515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6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2</cp:revision>
  <dcterms:created xsi:type="dcterms:W3CDTF">2020-08-07T09:27:00Z</dcterms:created>
  <dcterms:modified xsi:type="dcterms:W3CDTF">2020-08-07T13:10:00Z</dcterms:modified>
</cp:coreProperties>
</file>